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3C" w:rsidRDefault="00D02A3C" w:rsidP="00D02A3C">
      <w:pPr>
        <w:pStyle w:val="wp-no-spacing-p"/>
        <w:shd w:val="clear" w:color="auto" w:fill="FFFFFF"/>
        <w:rPr>
          <w:lang w:val="en"/>
        </w:rPr>
      </w:pPr>
      <w:r>
        <w:rPr>
          <w:rStyle w:val="no-spacing-c1"/>
          <w:lang w:val="en"/>
        </w:rPr>
        <w:t xml:space="preserve">Walk 1: </w:t>
      </w:r>
      <w:proofErr w:type="gramStart"/>
      <w:r>
        <w:rPr>
          <w:rStyle w:val="no-spacing-c1"/>
          <w:lang w:val="en"/>
        </w:rPr>
        <w:t>SADBOROW  POUND</w:t>
      </w:r>
      <w:proofErr w:type="gramEnd"/>
      <w:r>
        <w:rPr>
          <w:rStyle w:val="no-spacing-c1"/>
          <w:lang w:val="en"/>
        </w:rPr>
        <w:t xml:space="preserve"> TO SCHOOL HOUSE</w:t>
      </w:r>
    </w:p>
    <w:p w:rsidR="00D02A3C" w:rsidRDefault="00D02A3C" w:rsidP="00D02A3C">
      <w:pPr>
        <w:pStyle w:val="wp-no-spacing-p"/>
        <w:shd w:val="clear" w:color="auto" w:fill="FFFFFF"/>
        <w:rPr>
          <w:lang w:val="en"/>
        </w:rPr>
      </w:pPr>
      <w:r>
        <w:rPr>
          <w:rStyle w:val="no-spacing-c1"/>
          <w:lang w:val="en"/>
        </w:rPr>
        <w:t>Distance: 3.74km/2.33 miles</w:t>
      </w:r>
    </w:p>
    <w:p w:rsidR="00D02A3C" w:rsidRDefault="00D02A3C" w:rsidP="00D02A3C">
      <w:pPr>
        <w:pStyle w:val="wp-no-spacing-p"/>
        <w:shd w:val="clear" w:color="auto" w:fill="FFFFFF"/>
        <w:rPr>
          <w:lang w:val="en"/>
        </w:rPr>
      </w:pPr>
    </w:p>
    <w:p w:rsidR="00D02A3C" w:rsidRDefault="00D02A3C" w:rsidP="00D02A3C">
      <w:pPr>
        <w:pStyle w:val="wp-no-spacing-p"/>
        <w:shd w:val="clear" w:color="auto" w:fill="FFFFFF"/>
        <w:rPr>
          <w:lang w:val="en"/>
        </w:rPr>
      </w:pPr>
      <w:r>
        <w:rPr>
          <w:rStyle w:val="no-spacing-c-c01"/>
          <w:lang w:val="en"/>
        </w:rPr>
        <w:t>TVT Walk 1 Map   </w:t>
      </w:r>
    </w:p>
    <w:p w:rsidR="00D02A3C" w:rsidRDefault="00D02A3C" w:rsidP="00D02A3C">
      <w:pPr>
        <w:pStyle w:val="wp-no-spacing-p"/>
        <w:shd w:val="clear" w:color="auto" w:fill="FFFFFF"/>
        <w:rPr>
          <w:lang w:val="en"/>
        </w:rPr>
      </w:pPr>
      <w:r>
        <w:rPr>
          <w:rStyle w:val="no-spacing-c-c01"/>
          <w:lang w:val="en"/>
        </w:rPr>
        <w:t>TVT Walk 1 pdf                  </w:t>
      </w:r>
      <w:r>
        <w:rPr>
          <w:rStyle w:val="no-spacing-c-c11"/>
          <w:lang w:val="en"/>
        </w:rPr>
        <w:t xml:space="preserve">All walk descriptions </w:t>
      </w:r>
      <w:r>
        <w:rPr>
          <w:rStyle w:val="no-spacing-c-c21"/>
          <w:lang w:val="en"/>
        </w:rPr>
        <w:t>©</w:t>
      </w:r>
      <w:r>
        <w:rPr>
          <w:rStyle w:val="no-spacing-c-c11"/>
          <w:lang w:val="en"/>
        </w:rPr>
        <w:t xml:space="preserve"> Eve Higgs</w:t>
      </w:r>
    </w:p>
    <w:p w:rsidR="00D02A3C" w:rsidRDefault="00D02A3C" w:rsidP="00D02A3C">
      <w:pPr>
        <w:pStyle w:val="wp-no-spacing-p"/>
        <w:shd w:val="clear" w:color="auto" w:fill="FFFFFF"/>
        <w:rPr>
          <w:lang w:val="en"/>
        </w:rPr>
      </w:pPr>
    </w:p>
    <w:p w:rsidR="00D02A3C" w:rsidRDefault="00D02A3C" w:rsidP="00D02A3C">
      <w:pPr>
        <w:pStyle w:val="wp-no-spacing-p"/>
        <w:shd w:val="clear" w:color="auto" w:fill="FFFFFF"/>
        <w:rPr>
          <w:lang w:val="en"/>
        </w:rPr>
      </w:pPr>
      <w:r>
        <w:rPr>
          <w:rStyle w:val="no-spacing-c-c31"/>
          <w:lang w:val="en"/>
        </w:rPr>
        <w:t xml:space="preserve">This walk goes down </w:t>
      </w:r>
      <w:proofErr w:type="spellStart"/>
      <w:r>
        <w:rPr>
          <w:rStyle w:val="no-spacing-c-c31"/>
          <w:lang w:val="en"/>
        </w:rPr>
        <w:t>Witteys</w:t>
      </w:r>
      <w:proofErr w:type="spellEnd"/>
      <w:r>
        <w:rPr>
          <w:rStyle w:val="no-spacing-c-c31"/>
          <w:lang w:val="en"/>
        </w:rPr>
        <w:t xml:space="preserve"> Lane and through The Dungeon to </w:t>
      </w:r>
      <w:proofErr w:type="spellStart"/>
      <w:r>
        <w:rPr>
          <w:rStyle w:val="no-spacing-c-c31"/>
          <w:lang w:val="en"/>
        </w:rPr>
        <w:t>Sadborow</w:t>
      </w:r>
      <w:proofErr w:type="spellEnd"/>
      <w:r>
        <w:rPr>
          <w:rStyle w:val="no-spacing-c-c31"/>
          <w:lang w:val="en"/>
        </w:rPr>
        <w:t xml:space="preserve"> Pound. It crosses the </w:t>
      </w:r>
      <w:proofErr w:type="spellStart"/>
      <w:r>
        <w:rPr>
          <w:rStyle w:val="no-spacing-c-c31"/>
          <w:lang w:val="en"/>
        </w:rPr>
        <w:t>Sadborow</w:t>
      </w:r>
      <w:proofErr w:type="spellEnd"/>
      <w:r>
        <w:rPr>
          <w:rStyle w:val="no-spacing-c-c31"/>
          <w:lang w:val="en"/>
        </w:rPr>
        <w:t xml:space="preserve"> Estate following the route of an old road to School House. </w:t>
      </w:r>
    </w:p>
    <w:p w:rsidR="00D02A3C" w:rsidRDefault="00D02A3C" w:rsidP="00D02A3C">
      <w:pPr>
        <w:pStyle w:val="wp-no-spacing-p"/>
        <w:shd w:val="clear" w:color="auto" w:fill="FFFFFF"/>
        <w:rPr>
          <w:lang w:val="en"/>
        </w:rPr>
      </w:pPr>
    </w:p>
    <w:p w:rsidR="00D02A3C" w:rsidRDefault="00D02A3C" w:rsidP="00D02A3C">
      <w:pPr>
        <w:pStyle w:val="wp-no-spacing-p"/>
        <w:shd w:val="clear" w:color="auto" w:fill="FFFFFF"/>
        <w:rPr>
          <w:lang w:val="en"/>
        </w:rPr>
      </w:pPr>
      <w:r>
        <w:rPr>
          <w:rStyle w:val="no-spacing-c-c31"/>
          <w:lang w:val="en"/>
        </w:rPr>
        <w:t xml:space="preserve">Part of the walk follows the Monarch’s Way. For more information go to: </w:t>
      </w:r>
    </w:p>
    <w:p w:rsidR="00D02A3C" w:rsidRDefault="00D02A3C" w:rsidP="00D02A3C">
      <w:pPr>
        <w:pStyle w:val="no-spacing-p"/>
        <w:shd w:val="clear" w:color="auto" w:fill="FFFFFF"/>
        <w:rPr>
          <w:lang w:val="en"/>
        </w:rPr>
      </w:pPr>
    </w:p>
    <w:p w:rsidR="00D02A3C" w:rsidRDefault="00D02A3C" w:rsidP="00D02A3C">
      <w:pPr>
        <w:pStyle w:val="no-spacing-p"/>
        <w:shd w:val="clear" w:color="auto" w:fill="FFFFFF"/>
        <w:rPr>
          <w:lang w:val="en"/>
        </w:rPr>
      </w:pPr>
      <w:hyperlink r:id="rId4" w:history="1">
        <w:r>
          <w:rPr>
            <w:rStyle w:val="Hyperlink"/>
            <w:sz w:val="23"/>
            <w:szCs w:val="23"/>
            <w:lang w:val="en"/>
          </w:rPr>
          <w:t> </w:t>
        </w:r>
      </w:hyperlink>
      <w:hyperlink r:id="rId5" w:history="1">
        <w:r>
          <w:rPr>
            <w:rStyle w:val="Hyperlink"/>
            <w:i/>
            <w:iCs/>
            <w:sz w:val="23"/>
            <w:szCs w:val="23"/>
            <w:lang w:val="en"/>
          </w:rPr>
          <w:t xml:space="preserve">http://www.monarchsway.50megs.com/index.html </w:t>
        </w:r>
      </w:hyperlink>
    </w:p>
    <w:p w:rsidR="00D02A3C" w:rsidRDefault="00D02A3C" w:rsidP="00D02A3C">
      <w:pPr>
        <w:pStyle w:val="no-spacing-p"/>
        <w:shd w:val="clear" w:color="auto" w:fill="FFFFFF"/>
        <w:rPr>
          <w:lang w:val="en"/>
        </w:rPr>
      </w:pPr>
    </w:p>
    <w:p w:rsidR="00D02A3C" w:rsidRDefault="00D02A3C" w:rsidP="00D02A3C">
      <w:pPr>
        <w:pStyle w:val="no-spacing-p"/>
        <w:shd w:val="clear" w:color="auto" w:fill="FFFFFF"/>
        <w:rPr>
          <w:lang w:val="en"/>
        </w:rPr>
      </w:pPr>
      <w:r>
        <w:rPr>
          <w:rStyle w:val="no-spacing-c-c11"/>
          <w:lang w:val="en"/>
        </w:rPr>
        <w:t>1. With the church behind you turn left, walk down Chard Street, turn right into High Street and walk up past Golden House to your left. It used to be a pub called the Golden Lion and dates back to the 17</w:t>
      </w:r>
      <w:r>
        <w:rPr>
          <w:rStyle w:val="no-spacing-c-c51"/>
          <w:lang w:val="en"/>
        </w:rPr>
        <w:t>th</w:t>
      </w:r>
      <w:r>
        <w:rPr>
          <w:rStyle w:val="no-spacing-c-c11"/>
          <w:lang w:val="en"/>
        </w:rPr>
        <w:t xml:space="preserve"> century. During the 19</w:t>
      </w:r>
      <w:r>
        <w:rPr>
          <w:rStyle w:val="no-spacing-c-c51"/>
          <w:lang w:val="en"/>
        </w:rPr>
        <w:t>th</w:t>
      </w:r>
      <w:r>
        <w:rPr>
          <w:rStyle w:val="no-spacing-c-c11"/>
          <w:lang w:val="en"/>
        </w:rPr>
        <w:t xml:space="preserve"> century there were three pubs in </w:t>
      </w:r>
      <w:proofErr w:type="spellStart"/>
      <w:r>
        <w:rPr>
          <w:rStyle w:val="no-spacing-c-c11"/>
          <w:lang w:val="en"/>
        </w:rPr>
        <w:t>Thorncombe</w:t>
      </w:r>
      <w:proofErr w:type="spellEnd"/>
      <w:r>
        <w:rPr>
          <w:rStyle w:val="no-spacing-c-c11"/>
          <w:lang w:val="en"/>
        </w:rPr>
        <w:t xml:space="preserve">, the Royal </w:t>
      </w:r>
      <w:proofErr w:type="gramStart"/>
      <w:r>
        <w:rPr>
          <w:rStyle w:val="no-spacing-c-c11"/>
          <w:lang w:val="en"/>
        </w:rPr>
        <w:t>Oak  next</w:t>
      </w:r>
      <w:proofErr w:type="gramEnd"/>
      <w:r>
        <w:rPr>
          <w:rStyle w:val="no-spacing-c-c11"/>
          <w:lang w:val="en"/>
        </w:rPr>
        <w:t xml:space="preserve"> to the churchyard and the Old Crown at the bottom of Fore Street. </w:t>
      </w:r>
    </w:p>
    <w:p w:rsidR="00D02A3C" w:rsidRDefault="00D02A3C" w:rsidP="00D02A3C">
      <w:pPr>
        <w:pStyle w:val="no-spacing-p-p0"/>
        <w:shd w:val="clear" w:color="auto" w:fill="FFFFFF"/>
        <w:rPr>
          <w:lang w:val="en"/>
        </w:rPr>
      </w:pPr>
    </w:p>
    <w:p w:rsidR="00D02A3C" w:rsidRDefault="00D02A3C" w:rsidP="00D02A3C">
      <w:pPr>
        <w:pStyle w:val="no-spacing-p"/>
        <w:shd w:val="clear" w:color="auto" w:fill="FFFFFF"/>
        <w:rPr>
          <w:lang w:val="en"/>
        </w:rPr>
      </w:pPr>
      <w:r>
        <w:rPr>
          <w:rStyle w:val="no-spacing-c-c11"/>
          <w:lang w:val="en"/>
        </w:rPr>
        <w:t xml:space="preserve">2. Turn left down </w:t>
      </w:r>
      <w:proofErr w:type="spellStart"/>
      <w:r>
        <w:rPr>
          <w:rStyle w:val="no-spacing-c-c11"/>
          <w:lang w:val="en"/>
        </w:rPr>
        <w:t>Witteys</w:t>
      </w:r>
      <w:proofErr w:type="spellEnd"/>
      <w:r>
        <w:rPr>
          <w:rStyle w:val="no-spacing-c-c11"/>
          <w:lang w:val="en"/>
        </w:rPr>
        <w:t xml:space="preserve"> Lane. Richard Witty was fined for fighting on the royalist side by Parliament in 1646 following his capture at the Siege of Lyme.  Note the </w:t>
      </w:r>
      <w:proofErr w:type="spellStart"/>
      <w:r>
        <w:rPr>
          <w:rStyle w:val="no-spacing-c-c11"/>
          <w:lang w:val="en"/>
        </w:rPr>
        <w:t>hedgebank</w:t>
      </w:r>
      <w:proofErr w:type="spellEnd"/>
      <w:r>
        <w:rPr>
          <w:rStyle w:val="no-spacing-c-c11"/>
          <w:lang w:val="en"/>
        </w:rPr>
        <w:t xml:space="preserve"> on your left. Hedge dating suggests it is around 800 years old. Walk down to the end of the lane and climb over the style directly ahead of you. Follow the path across two fields. The plantation of trees on the left in the second </w:t>
      </w:r>
      <w:proofErr w:type="gramStart"/>
      <w:r>
        <w:rPr>
          <w:rStyle w:val="no-spacing-c-c11"/>
          <w:lang w:val="en"/>
        </w:rPr>
        <w:t>field  was</w:t>
      </w:r>
      <w:proofErr w:type="gramEnd"/>
      <w:r>
        <w:rPr>
          <w:rStyle w:val="no-spacing-c-c11"/>
          <w:lang w:val="en"/>
        </w:rPr>
        <w:t xml:space="preserve"> planted by </w:t>
      </w:r>
      <w:proofErr w:type="spellStart"/>
      <w:r>
        <w:rPr>
          <w:rStyle w:val="no-spacing-c-c11"/>
          <w:lang w:val="en"/>
        </w:rPr>
        <w:t>Thorncombe</w:t>
      </w:r>
      <w:proofErr w:type="spellEnd"/>
      <w:r>
        <w:rPr>
          <w:rStyle w:val="no-spacing-c-c11"/>
          <w:lang w:val="en"/>
        </w:rPr>
        <w:t xml:space="preserve"> Village Trust in 1987. </w:t>
      </w:r>
    </w:p>
    <w:p w:rsidR="00D02A3C" w:rsidRDefault="00D02A3C" w:rsidP="00D02A3C">
      <w:pPr>
        <w:pStyle w:val="wp-no-spacing-p"/>
        <w:shd w:val="clear" w:color="auto" w:fill="FFFFFF"/>
        <w:rPr>
          <w:lang w:val="en"/>
        </w:rPr>
      </w:pPr>
    </w:p>
    <w:p w:rsidR="00D02A3C" w:rsidRDefault="00D02A3C" w:rsidP="00D02A3C">
      <w:pPr>
        <w:pStyle w:val="no-spacing-p"/>
        <w:shd w:val="clear" w:color="auto" w:fill="FFFFFF"/>
        <w:rPr>
          <w:lang w:val="en"/>
        </w:rPr>
      </w:pPr>
      <w:r>
        <w:rPr>
          <w:rStyle w:val="no-spacing-c-c11"/>
          <w:lang w:val="en"/>
        </w:rPr>
        <w:t xml:space="preserve">3. Climb over the stile at the entrance of ‘The Dungeon’.  It is thought to be so called because cattle due for slaughter were herded through here to one of the slaughterhouses on High Street. Eight butchers and one cattle dealer are listed in the 1841 </w:t>
      </w:r>
      <w:proofErr w:type="spellStart"/>
      <w:r>
        <w:rPr>
          <w:rStyle w:val="no-spacing-c-c11"/>
          <w:lang w:val="en"/>
        </w:rPr>
        <w:t>Thorncombe</w:t>
      </w:r>
      <w:proofErr w:type="spellEnd"/>
      <w:r>
        <w:rPr>
          <w:rStyle w:val="no-spacing-c-c11"/>
          <w:lang w:val="en"/>
        </w:rPr>
        <w:t xml:space="preserve"> census. Follow the path along the gorge through which </w:t>
      </w:r>
      <w:proofErr w:type="spellStart"/>
      <w:r>
        <w:rPr>
          <w:rStyle w:val="no-spacing-c-c11"/>
          <w:lang w:val="en"/>
        </w:rPr>
        <w:t>Stonelake</w:t>
      </w:r>
      <w:proofErr w:type="spellEnd"/>
      <w:r>
        <w:rPr>
          <w:rStyle w:val="no-spacing-c-c11"/>
          <w:lang w:val="en"/>
        </w:rPr>
        <w:t xml:space="preserve"> Brook runs into the River </w:t>
      </w:r>
      <w:proofErr w:type="spellStart"/>
      <w:proofErr w:type="gramStart"/>
      <w:r>
        <w:rPr>
          <w:rStyle w:val="no-spacing-c-c11"/>
          <w:lang w:val="en"/>
        </w:rPr>
        <w:t>Synderford</w:t>
      </w:r>
      <w:proofErr w:type="spellEnd"/>
      <w:r>
        <w:rPr>
          <w:rStyle w:val="no-spacing-c-c11"/>
          <w:lang w:val="en"/>
        </w:rPr>
        <w:t xml:space="preserve"> .</w:t>
      </w:r>
      <w:proofErr w:type="gramEnd"/>
      <w:r>
        <w:rPr>
          <w:rStyle w:val="no-spacing-c-c11"/>
          <w:lang w:val="en"/>
        </w:rPr>
        <w:t xml:space="preserve"> In wet weather the gorge </w:t>
      </w:r>
      <w:proofErr w:type="gramStart"/>
      <w:r>
        <w:rPr>
          <w:rStyle w:val="no-spacing-c-c11"/>
          <w:lang w:val="en"/>
        </w:rPr>
        <w:t>is  a</w:t>
      </w:r>
      <w:proofErr w:type="gramEnd"/>
      <w:r>
        <w:rPr>
          <w:rStyle w:val="no-spacing-c-c11"/>
          <w:lang w:val="en"/>
        </w:rPr>
        <w:t xml:space="preserve"> rushing torrent and the foot path  becomes a stream but is still a useful short cut back to </w:t>
      </w:r>
      <w:proofErr w:type="spellStart"/>
      <w:r>
        <w:rPr>
          <w:rStyle w:val="no-spacing-c-c11"/>
          <w:lang w:val="en"/>
        </w:rPr>
        <w:t>Thorncombe</w:t>
      </w:r>
      <w:proofErr w:type="spellEnd"/>
      <w:r>
        <w:rPr>
          <w:rStyle w:val="no-spacing-c-c11"/>
          <w:lang w:val="en"/>
        </w:rPr>
        <w:t xml:space="preserve"> village if the </w:t>
      </w:r>
      <w:proofErr w:type="spellStart"/>
      <w:r>
        <w:rPr>
          <w:rStyle w:val="no-spacing-c-c11"/>
          <w:lang w:val="en"/>
        </w:rPr>
        <w:t>Sadborow</w:t>
      </w:r>
      <w:proofErr w:type="spellEnd"/>
      <w:r>
        <w:rPr>
          <w:rStyle w:val="no-spacing-c-c11"/>
          <w:lang w:val="en"/>
        </w:rPr>
        <w:t xml:space="preserve"> Road becomes impassable as a result of heavy rain.  Climb over the stile at the end of the path. Turn right and follow the track until you reach a gate.</w:t>
      </w:r>
    </w:p>
    <w:p w:rsidR="00D02A3C" w:rsidRDefault="00D02A3C" w:rsidP="00D02A3C">
      <w:pPr>
        <w:pStyle w:val="no-spacing-p-p0"/>
        <w:shd w:val="clear" w:color="auto" w:fill="FFFFFF"/>
        <w:rPr>
          <w:lang w:val="en"/>
        </w:rPr>
      </w:pPr>
    </w:p>
    <w:p w:rsidR="00D02A3C" w:rsidRDefault="00D02A3C" w:rsidP="00D02A3C">
      <w:pPr>
        <w:pStyle w:val="no-spacing-p"/>
        <w:shd w:val="clear" w:color="auto" w:fill="FFFFFF"/>
        <w:rPr>
          <w:lang w:val="en"/>
        </w:rPr>
      </w:pPr>
      <w:r>
        <w:rPr>
          <w:rStyle w:val="no-spacing-c-c11"/>
          <w:lang w:val="en"/>
        </w:rPr>
        <w:t>4.  </w:t>
      </w:r>
      <w:proofErr w:type="gramStart"/>
      <w:r>
        <w:rPr>
          <w:rStyle w:val="no-spacing-c-c11"/>
          <w:lang w:val="en"/>
        </w:rPr>
        <w:t>You  have</w:t>
      </w:r>
      <w:proofErr w:type="gramEnd"/>
      <w:r>
        <w:rPr>
          <w:rStyle w:val="no-spacing-c-c11"/>
          <w:lang w:val="en"/>
        </w:rPr>
        <w:t xml:space="preserve"> now reached  </w:t>
      </w:r>
      <w:proofErr w:type="spellStart"/>
      <w:r>
        <w:rPr>
          <w:rStyle w:val="no-spacing-c-c11"/>
          <w:lang w:val="en"/>
        </w:rPr>
        <w:t>Sadborow</w:t>
      </w:r>
      <w:proofErr w:type="spellEnd"/>
      <w:r>
        <w:rPr>
          <w:rStyle w:val="no-spacing-c-c11"/>
          <w:lang w:val="en"/>
        </w:rPr>
        <w:t xml:space="preserve"> Pound where stray animals were </w:t>
      </w:r>
      <w:proofErr w:type="spellStart"/>
      <w:r>
        <w:rPr>
          <w:rStyle w:val="no-spacing-c-c11"/>
          <w:lang w:val="en"/>
        </w:rPr>
        <w:t>coralled</w:t>
      </w:r>
      <w:proofErr w:type="spellEnd"/>
      <w:r>
        <w:rPr>
          <w:rStyle w:val="no-spacing-c-c11"/>
          <w:lang w:val="en"/>
        </w:rPr>
        <w:t xml:space="preserve">. Owners were fined before they could claim their beasts. Keeping the triangular grass covered island in the middle of the road to your left, </w:t>
      </w:r>
      <w:proofErr w:type="gramStart"/>
      <w:r>
        <w:rPr>
          <w:rStyle w:val="no-spacing-c-c11"/>
          <w:lang w:val="en"/>
        </w:rPr>
        <w:t>turn  right</w:t>
      </w:r>
      <w:proofErr w:type="gramEnd"/>
      <w:r>
        <w:rPr>
          <w:rStyle w:val="no-spacing-c-c11"/>
          <w:lang w:val="en"/>
        </w:rPr>
        <w:t xml:space="preserve"> through the white gate next to the post box. The drive next to it leads to </w:t>
      </w:r>
      <w:proofErr w:type="spellStart"/>
      <w:r>
        <w:rPr>
          <w:rStyle w:val="no-spacing-c-c11"/>
          <w:lang w:val="en"/>
        </w:rPr>
        <w:t>Sadborow</w:t>
      </w:r>
      <w:proofErr w:type="spellEnd"/>
      <w:r>
        <w:rPr>
          <w:rStyle w:val="no-spacing-c-c11"/>
          <w:lang w:val="en"/>
        </w:rPr>
        <w:t xml:space="preserve"> Hall; built between 1773 and 1775. Keeping the hedge to your left follow the path through two fields. The path follows the route of an old road which was closed at the end of the 18</w:t>
      </w:r>
      <w:r>
        <w:rPr>
          <w:rStyle w:val="no-spacing-c-c51"/>
          <w:lang w:val="en"/>
        </w:rPr>
        <w:t>th</w:t>
      </w:r>
      <w:r>
        <w:rPr>
          <w:rStyle w:val="no-spacing-c-c11"/>
          <w:lang w:val="en"/>
        </w:rPr>
        <w:t xml:space="preserve"> </w:t>
      </w:r>
      <w:proofErr w:type="gramStart"/>
      <w:r>
        <w:rPr>
          <w:rStyle w:val="no-spacing-c-c11"/>
          <w:lang w:val="en"/>
        </w:rPr>
        <w:t>century  to</w:t>
      </w:r>
      <w:proofErr w:type="gramEnd"/>
      <w:r>
        <w:rPr>
          <w:rStyle w:val="no-spacing-c-c11"/>
          <w:lang w:val="en"/>
        </w:rPr>
        <w:t xml:space="preserve"> save the parishioners money. Until 1835 the parish was responsible for the maintenance of all the roads in </w:t>
      </w:r>
      <w:proofErr w:type="spellStart"/>
      <w:r>
        <w:rPr>
          <w:rStyle w:val="no-spacing-c-c11"/>
          <w:lang w:val="en"/>
        </w:rPr>
        <w:t>Thorncombe</w:t>
      </w:r>
      <w:proofErr w:type="spellEnd"/>
      <w:r>
        <w:rPr>
          <w:rStyle w:val="no-spacing-c-c11"/>
          <w:lang w:val="en"/>
        </w:rPr>
        <w:t xml:space="preserve">.  Go through the gate and head across the middle of the field where there is another gate. </w:t>
      </w:r>
    </w:p>
    <w:p w:rsidR="00D02A3C" w:rsidRDefault="00D02A3C" w:rsidP="00D02A3C">
      <w:pPr>
        <w:pStyle w:val="wp-list-paragraph2-p"/>
        <w:shd w:val="clear" w:color="auto" w:fill="FFFFFF"/>
        <w:rPr>
          <w:lang w:val="en"/>
        </w:rPr>
      </w:pPr>
    </w:p>
    <w:p w:rsidR="00D02A3C" w:rsidRDefault="00D02A3C" w:rsidP="00D02A3C">
      <w:pPr>
        <w:pStyle w:val="no-spacing-p"/>
        <w:shd w:val="clear" w:color="auto" w:fill="FFFFFF"/>
        <w:rPr>
          <w:lang w:val="en"/>
        </w:rPr>
      </w:pPr>
      <w:r>
        <w:rPr>
          <w:rStyle w:val="no-spacing-c-c11"/>
          <w:lang w:val="en"/>
        </w:rPr>
        <w:t xml:space="preserve">5. Pass through the gateway and head towards the white </w:t>
      </w:r>
      <w:proofErr w:type="gramStart"/>
      <w:r>
        <w:rPr>
          <w:rStyle w:val="no-spacing-c-c11"/>
          <w:lang w:val="en"/>
        </w:rPr>
        <w:t>house  at</w:t>
      </w:r>
      <w:proofErr w:type="gramEnd"/>
      <w:r>
        <w:rPr>
          <w:rStyle w:val="no-spacing-c-c11"/>
          <w:lang w:val="en"/>
        </w:rPr>
        <w:t xml:space="preserve"> </w:t>
      </w:r>
      <w:proofErr w:type="spellStart"/>
      <w:r>
        <w:rPr>
          <w:rStyle w:val="no-spacing-c-c11"/>
          <w:lang w:val="en"/>
        </w:rPr>
        <w:t>Shearings</w:t>
      </w:r>
      <w:proofErr w:type="spellEnd"/>
      <w:r>
        <w:rPr>
          <w:rStyle w:val="no-spacing-c-c11"/>
          <w:lang w:val="en"/>
        </w:rPr>
        <w:t xml:space="preserve"> Cross. You </w:t>
      </w:r>
      <w:proofErr w:type="gramStart"/>
      <w:r>
        <w:rPr>
          <w:rStyle w:val="no-spacing-c-c11"/>
          <w:lang w:val="en"/>
        </w:rPr>
        <w:t>will  see</w:t>
      </w:r>
      <w:proofErr w:type="gramEnd"/>
      <w:r>
        <w:rPr>
          <w:rStyle w:val="no-spacing-c-c11"/>
          <w:lang w:val="en"/>
        </w:rPr>
        <w:t xml:space="preserve"> a stile in the fence to the garden. This is a right of way and all that is left of the old road which was 'stopped off' by </w:t>
      </w:r>
      <w:proofErr w:type="spellStart"/>
      <w:r>
        <w:rPr>
          <w:rStyle w:val="no-spacing-c-c11"/>
          <w:lang w:val="en"/>
        </w:rPr>
        <w:t>Sadborow</w:t>
      </w:r>
      <w:proofErr w:type="spellEnd"/>
      <w:r>
        <w:rPr>
          <w:rStyle w:val="no-spacing-c-c11"/>
          <w:lang w:val="en"/>
        </w:rPr>
        <w:t xml:space="preserve"> owner John </w:t>
      </w:r>
      <w:proofErr w:type="spellStart"/>
      <w:r>
        <w:rPr>
          <w:rStyle w:val="no-spacing-c-c11"/>
          <w:lang w:val="en"/>
        </w:rPr>
        <w:t>Bragge</w:t>
      </w:r>
      <w:proofErr w:type="spellEnd"/>
      <w:r>
        <w:rPr>
          <w:rStyle w:val="no-spacing-c-c11"/>
          <w:lang w:val="en"/>
        </w:rPr>
        <w:t xml:space="preserve">, in 1798.  Keep the white house to your left.  The footpath goes through the garden and comes out on the road.  It looks overgrown but still passable.  You are now </w:t>
      </w:r>
      <w:r>
        <w:rPr>
          <w:rStyle w:val="no-spacing-c-c11"/>
          <w:lang w:val="en"/>
        </w:rPr>
        <w:lastRenderedPageBreak/>
        <w:t xml:space="preserve">standing on </w:t>
      </w:r>
      <w:proofErr w:type="spellStart"/>
      <w:r>
        <w:rPr>
          <w:rStyle w:val="no-spacing-c-c11"/>
          <w:lang w:val="en"/>
        </w:rPr>
        <w:t>Thorncombe’s</w:t>
      </w:r>
      <w:proofErr w:type="spellEnd"/>
      <w:r>
        <w:rPr>
          <w:rStyle w:val="no-spacing-c-c11"/>
          <w:lang w:val="en"/>
        </w:rPr>
        <w:t xml:space="preserve"> one and only turnpike which dates back to 1777. Lyme Regis Turnpike Trust handed it back to the parish in 1803.  From </w:t>
      </w:r>
      <w:proofErr w:type="spellStart"/>
      <w:r>
        <w:rPr>
          <w:rStyle w:val="no-spacing-c-c11"/>
          <w:lang w:val="en"/>
        </w:rPr>
        <w:t>Shearings</w:t>
      </w:r>
      <w:proofErr w:type="spellEnd"/>
      <w:r>
        <w:rPr>
          <w:rStyle w:val="no-spacing-c-c11"/>
          <w:lang w:val="en"/>
        </w:rPr>
        <w:t xml:space="preserve"> Cross, the turnpike ran down the hill past </w:t>
      </w:r>
      <w:proofErr w:type="spellStart"/>
      <w:r>
        <w:rPr>
          <w:rStyle w:val="no-spacing-c-c11"/>
          <w:lang w:val="en"/>
        </w:rPr>
        <w:t>Easthay</w:t>
      </w:r>
      <w:proofErr w:type="spellEnd"/>
      <w:r>
        <w:rPr>
          <w:rStyle w:val="no-spacing-c-c11"/>
          <w:lang w:val="en"/>
        </w:rPr>
        <w:t xml:space="preserve">, leaving the parish at the ford on the River Blackwater and the other way up through </w:t>
      </w:r>
      <w:proofErr w:type="spellStart"/>
      <w:r>
        <w:rPr>
          <w:rStyle w:val="no-spacing-c-c11"/>
          <w:lang w:val="en"/>
        </w:rPr>
        <w:t>Thorncombe</w:t>
      </w:r>
      <w:proofErr w:type="spellEnd"/>
      <w:r>
        <w:rPr>
          <w:rStyle w:val="no-spacing-c-c11"/>
          <w:lang w:val="en"/>
        </w:rPr>
        <w:t xml:space="preserve"> past the Toll House at </w:t>
      </w:r>
      <w:proofErr w:type="spellStart"/>
      <w:r>
        <w:rPr>
          <w:rStyle w:val="no-spacing-c-c11"/>
          <w:lang w:val="en"/>
        </w:rPr>
        <w:t>Thorncombe</w:t>
      </w:r>
      <w:proofErr w:type="spellEnd"/>
      <w:r>
        <w:rPr>
          <w:rStyle w:val="no-spacing-c-c11"/>
          <w:lang w:val="en"/>
        </w:rPr>
        <w:t xml:space="preserve"> Thorn up High Street and all the way up to Venn. </w:t>
      </w:r>
    </w:p>
    <w:p w:rsidR="00D02A3C" w:rsidRDefault="00D02A3C" w:rsidP="00D02A3C">
      <w:pPr>
        <w:pStyle w:val="wp-no-spacing-p"/>
        <w:shd w:val="clear" w:color="auto" w:fill="FFFFFF"/>
        <w:rPr>
          <w:lang w:val="en"/>
        </w:rPr>
      </w:pPr>
    </w:p>
    <w:p w:rsidR="00D02A3C" w:rsidRDefault="00D02A3C" w:rsidP="00D02A3C">
      <w:pPr>
        <w:pStyle w:val="no-spacing-p"/>
        <w:shd w:val="clear" w:color="auto" w:fill="FFFFFF"/>
        <w:rPr>
          <w:lang w:val="en"/>
        </w:rPr>
      </w:pPr>
      <w:r>
        <w:rPr>
          <w:rStyle w:val="no-spacing-c-c11"/>
          <w:lang w:val="en"/>
        </w:rPr>
        <w:t xml:space="preserve">6. </w:t>
      </w:r>
      <w:r>
        <w:rPr>
          <w:rStyle w:val="no-spacing-c-c21"/>
          <w:lang w:val="en"/>
        </w:rPr>
        <w:t> </w:t>
      </w:r>
      <w:r>
        <w:rPr>
          <w:rStyle w:val="no-spacing-c-c11"/>
          <w:lang w:val="en"/>
        </w:rPr>
        <w:t xml:space="preserve">Turn right and take the track on the left next to School House Farm.  The house </w:t>
      </w:r>
      <w:proofErr w:type="gramStart"/>
      <w:r>
        <w:rPr>
          <w:rStyle w:val="no-spacing-c-c11"/>
          <w:lang w:val="en"/>
        </w:rPr>
        <w:t>was  </w:t>
      </w:r>
      <w:proofErr w:type="spellStart"/>
      <w:r>
        <w:rPr>
          <w:rStyle w:val="no-spacing-c-c11"/>
          <w:lang w:val="en"/>
        </w:rPr>
        <w:t>Thorncombe’s</w:t>
      </w:r>
      <w:proofErr w:type="spellEnd"/>
      <w:proofErr w:type="gramEnd"/>
      <w:r>
        <w:rPr>
          <w:rStyle w:val="no-spacing-c-c11"/>
          <w:lang w:val="en"/>
        </w:rPr>
        <w:t xml:space="preserve"> 18</w:t>
      </w:r>
      <w:r>
        <w:rPr>
          <w:rStyle w:val="no-spacing-c-c51"/>
          <w:lang w:val="en"/>
        </w:rPr>
        <w:t>th</w:t>
      </w:r>
      <w:r>
        <w:rPr>
          <w:rStyle w:val="no-spacing-c-c11"/>
          <w:lang w:val="en"/>
        </w:rPr>
        <w:t xml:space="preserve">  century parish workhouse.  As well as providing shelter and food </w:t>
      </w:r>
      <w:proofErr w:type="gramStart"/>
      <w:r>
        <w:rPr>
          <w:rStyle w:val="no-spacing-c-c11"/>
          <w:lang w:val="en"/>
        </w:rPr>
        <w:t>for  </w:t>
      </w:r>
      <w:proofErr w:type="spellStart"/>
      <w:r>
        <w:rPr>
          <w:rStyle w:val="no-spacing-c-c11"/>
          <w:lang w:val="en"/>
        </w:rPr>
        <w:t>Thorncombe’s</w:t>
      </w:r>
      <w:proofErr w:type="spellEnd"/>
      <w:proofErr w:type="gramEnd"/>
      <w:r>
        <w:rPr>
          <w:rStyle w:val="no-spacing-c-c11"/>
          <w:lang w:val="en"/>
        </w:rPr>
        <w:t xml:space="preserve"> paupers, it  trained inmates for employment in the weaving industry and as servants and agricultural </w:t>
      </w:r>
      <w:proofErr w:type="spellStart"/>
      <w:r>
        <w:rPr>
          <w:rStyle w:val="no-spacing-c-c11"/>
          <w:lang w:val="en"/>
        </w:rPr>
        <w:t>labourers</w:t>
      </w:r>
      <w:proofErr w:type="spellEnd"/>
      <w:r>
        <w:rPr>
          <w:rStyle w:val="no-spacing-c-c11"/>
          <w:lang w:val="en"/>
        </w:rPr>
        <w:t xml:space="preserve">, which gave School House its name.  Follow the track until you reach a gate. Pass through the gateway and keeping the hedge on your right follow the path into the </w:t>
      </w:r>
      <w:proofErr w:type="gramStart"/>
      <w:r>
        <w:rPr>
          <w:rStyle w:val="no-spacing-c-c11"/>
          <w:lang w:val="en"/>
        </w:rPr>
        <w:t>second  field</w:t>
      </w:r>
      <w:proofErr w:type="gramEnd"/>
      <w:r>
        <w:rPr>
          <w:rStyle w:val="no-spacing-c-c11"/>
          <w:lang w:val="en"/>
        </w:rPr>
        <w:t>.   </w:t>
      </w:r>
      <w:hyperlink r:id="rId6" w:history="1">
        <w:r>
          <w:rPr>
            <w:rStyle w:val="Hyperlink"/>
            <w:rFonts w:ascii="Arial" w:hAnsi="Arial" w:cs="Arial"/>
            <w:sz w:val="23"/>
            <w:szCs w:val="23"/>
            <w:lang w:val="en"/>
          </w:rPr>
          <w:t>(</w:t>
        </w:r>
        <w:proofErr w:type="spellStart"/>
        <w:r>
          <w:rPr>
            <w:rStyle w:val="Hyperlink"/>
            <w:rFonts w:ascii="Arial" w:hAnsi="Arial" w:cs="Arial"/>
            <w:sz w:val="23"/>
            <w:szCs w:val="23"/>
            <w:lang w:val="en"/>
          </w:rPr>
          <w:t>Thorncombe’s</w:t>
        </w:r>
        <w:proofErr w:type="spellEnd"/>
        <w:r>
          <w:rPr>
            <w:rStyle w:val="Hyperlink"/>
            <w:rFonts w:ascii="Arial" w:hAnsi="Arial" w:cs="Arial"/>
            <w:sz w:val="23"/>
            <w:szCs w:val="23"/>
            <w:lang w:val="en"/>
          </w:rPr>
          <w:t xml:space="preserve"> Parish Workhouses)</w:t>
        </w:r>
      </w:hyperlink>
    </w:p>
    <w:p w:rsidR="00D02A3C" w:rsidRDefault="00D02A3C" w:rsidP="00D02A3C">
      <w:pPr>
        <w:pStyle w:val="no-spacing-p"/>
        <w:shd w:val="clear" w:color="auto" w:fill="FFFFFF"/>
        <w:rPr>
          <w:lang w:val="en"/>
        </w:rPr>
      </w:pPr>
    </w:p>
    <w:p w:rsidR="00D02A3C" w:rsidRDefault="00D02A3C" w:rsidP="00D02A3C">
      <w:pPr>
        <w:pStyle w:val="no-spacing-p"/>
        <w:shd w:val="clear" w:color="auto" w:fill="FFFFFF"/>
        <w:rPr>
          <w:lang w:val="en"/>
        </w:rPr>
      </w:pPr>
      <w:r>
        <w:rPr>
          <w:rStyle w:val="no-spacing-c-c11"/>
          <w:lang w:val="en"/>
        </w:rPr>
        <w:t xml:space="preserve">7. On the right is a </w:t>
      </w:r>
      <w:proofErr w:type="spellStart"/>
      <w:r>
        <w:rPr>
          <w:rStyle w:val="no-spacing-c-c11"/>
          <w:lang w:val="en"/>
        </w:rPr>
        <w:t>stile</w:t>
      </w:r>
      <w:proofErr w:type="spellEnd"/>
      <w:r>
        <w:rPr>
          <w:rStyle w:val="no-spacing-c-c11"/>
          <w:lang w:val="en"/>
        </w:rPr>
        <w:t xml:space="preserve"> and a wooden plank across a narrow stream. Cross the stile into the field and strike out in a </w:t>
      </w:r>
      <w:proofErr w:type="gramStart"/>
      <w:r>
        <w:rPr>
          <w:rStyle w:val="no-spacing-c-c11"/>
          <w:lang w:val="en"/>
        </w:rPr>
        <w:t>straight  line</w:t>
      </w:r>
      <w:proofErr w:type="gramEnd"/>
      <w:r>
        <w:rPr>
          <w:rStyle w:val="no-spacing-c-c11"/>
          <w:lang w:val="en"/>
        </w:rPr>
        <w:t xml:space="preserve"> towards the stile in the fence ahead which marks the boundary of  </w:t>
      </w:r>
      <w:proofErr w:type="spellStart"/>
      <w:r>
        <w:rPr>
          <w:rStyle w:val="no-spacing-c-c11"/>
          <w:lang w:val="en"/>
        </w:rPr>
        <w:t>Thorncombe</w:t>
      </w:r>
      <w:proofErr w:type="spellEnd"/>
      <w:r>
        <w:rPr>
          <w:rStyle w:val="no-spacing-c-c11"/>
          <w:lang w:val="en"/>
        </w:rPr>
        <w:t xml:space="preserve"> Sports and Social Club.</w:t>
      </w:r>
    </w:p>
    <w:p w:rsidR="00D02A3C" w:rsidRDefault="00D02A3C" w:rsidP="00D02A3C">
      <w:pPr>
        <w:pStyle w:val="wp-no-spacing-p"/>
        <w:shd w:val="clear" w:color="auto" w:fill="FFFFFF"/>
        <w:rPr>
          <w:lang w:val="en"/>
        </w:rPr>
      </w:pPr>
    </w:p>
    <w:p w:rsidR="00D02A3C" w:rsidRDefault="00D02A3C" w:rsidP="00D02A3C">
      <w:pPr>
        <w:pStyle w:val="no-spacing-p"/>
        <w:shd w:val="clear" w:color="auto" w:fill="FFFFFF"/>
        <w:rPr>
          <w:lang w:val="en"/>
        </w:rPr>
      </w:pPr>
      <w:r>
        <w:rPr>
          <w:rStyle w:val="no-spacing-c-c11"/>
          <w:lang w:val="en"/>
        </w:rPr>
        <w:t xml:space="preserve">8. </w:t>
      </w:r>
      <w:proofErr w:type="gramStart"/>
      <w:r>
        <w:rPr>
          <w:rStyle w:val="no-spacing-c-c11"/>
          <w:lang w:val="en"/>
        </w:rPr>
        <w:t>Keeping</w:t>
      </w:r>
      <w:proofErr w:type="gramEnd"/>
      <w:r>
        <w:rPr>
          <w:rStyle w:val="no-spacing-c-c11"/>
          <w:lang w:val="en"/>
        </w:rPr>
        <w:t xml:space="preserve"> the club house to your right, cross the field to the gate. Cross Horseshoe </w:t>
      </w:r>
      <w:proofErr w:type="gramStart"/>
      <w:r>
        <w:rPr>
          <w:rStyle w:val="no-spacing-c-c11"/>
          <w:lang w:val="en"/>
        </w:rPr>
        <w:t>Road  and</w:t>
      </w:r>
      <w:proofErr w:type="gramEnd"/>
      <w:r>
        <w:rPr>
          <w:rStyle w:val="no-spacing-c-c11"/>
          <w:lang w:val="en"/>
        </w:rPr>
        <w:t xml:space="preserve"> go through the gate diagonally opposite which is marked with a footpath sign. The grounds of Greenhill, a large Georgian house, can be glimpsed through the </w:t>
      </w:r>
      <w:proofErr w:type="spellStart"/>
      <w:r>
        <w:rPr>
          <w:rStyle w:val="no-spacing-c-c11"/>
          <w:lang w:val="en"/>
        </w:rPr>
        <w:t>trees</w:t>
      </w:r>
      <w:proofErr w:type="gramStart"/>
      <w:r>
        <w:rPr>
          <w:rStyle w:val="no-spacing-c-c11"/>
          <w:lang w:val="en"/>
        </w:rPr>
        <w:t>,on</w:t>
      </w:r>
      <w:proofErr w:type="spellEnd"/>
      <w:proofErr w:type="gramEnd"/>
      <w:r>
        <w:rPr>
          <w:rStyle w:val="no-spacing-c-c11"/>
          <w:lang w:val="en"/>
        </w:rPr>
        <w:t xml:space="preserve"> your right. Cross the field and pass through the </w:t>
      </w:r>
      <w:proofErr w:type="spellStart"/>
      <w:r>
        <w:rPr>
          <w:rStyle w:val="no-spacing-c-c11"/>
          <w:lang w:val="en"/>
        </w:rPr>
        <w:t>gateway.You</w:t>
      </w:r>
      <w:proofErr w:type="spellEnd"/>
      <w:r>
        <w:rPr>
          <w:rStyle w:val="no-spacing-c-c11"/>
          <w:lang w:val="en"/>
        </w:rPr>
        <w:t xml:space="preserve"> are following an old road which linked </w:t>
      </w:r>
      <w:proofErr w:type="spellStart"/>
      <w:proofErr w:type="gramStart"/>
      <w:r>
        <w:rPr>
          <w:rStyle w:val="no-spacing-c-c11"/>
          <w:lang w:val="en"/>
        </w:rPr>
        <w:t>Hewood</w:t>
      </w:r>
      <w:proofErr w:type="spellEnd"/>
      <w:r>
        <w:rPr>
          <w:rStyle w:val="no-spacing-c-c11"/>
          <w:lang w:val="en"/>
        </w:rPr>
        <w:t xml:space="preserve">  to</w:t>
      </w:r>
      <w:proofErr w:type="gramEnd"/>
      <w:r>
        <w:rPr>
          <w:rStyle w:val="no-spacing-c-c11"/>
          <w:lang w:val="en"/>
        </w:rPr>
        <w:t xml:space="preserve"> </w:t>
      </w:r>
      <w:proofErr w:type="spellStart"/>
      <w:r>
        <w:rPr>
          <w:rStyle w:val="no-spacing-c-c11"/>
          <w:lang w:val="en"/>
        </w:rPr>
        <w:t>Thorncombe</w:t>
      </w:r>
      <w:proofErr w:type="spellEnd"/>
      <w:r>
        <w:rPr>
          <w:rStyle w:val="no-spacing-c-c11"/>
          <w:lang w:val="en"/>
        </w:rPr>
        <w:t xml:space="preserve">. </w:t>
      </w:r>
    </w:p>
    <w:p w:rsidR="00D02A3C" w:rsidRDefault="00D02A3C" w:rsidP="00D02A3C">
      <w:pPr>
        <w:pStyle w:val="wp-no-spacing-p"/>
        <w:shd w:val="clear" w:color="auto" w:fill="FFFFFF"/>
        <w:rPr>
          <w:lang w:val="en"/>
        </w:rPr>
      </w:pPr>
    </w:p>
    <w:p w:rsidR="00D02A3C" w:rsidRDefault="00D02A3C" w:rsidP="00D02A3C">
      <w:pPr>
        <w:pStyle w:val="no-spacing-p"/>
        <w:shd w:val="clear" w:color="auto" w:fill="FFFFFF"/>
        <w:rPr>
          <w:lang w:val="en"/>
        </w:rPr>
      </w:pPr>
      <w:r>
        <w:rPr>
          <w:rStyle w:val="no-spacing-c-c11"/>
          <w:lang w:val="en"/>
        </w:rPr>
        <w:t xml:space="preserve">9. </w:t>
      </w:r>
      <w:proofErr w:type="gramStart"/>
      <w:r>
        <w:rPr>
          <w:rStyle w:val="no-spacing-c-c11"/>
          <w:lang w:val="en"/>
        </w:rPr>
        <w:t>Ahead  is</w:t>
      </w:r>
      <w:proofErr w:type="gramEnd"/>
      <w:r>
        <w:rPr>
          <w:rStyle w:val="no-spacing-c-c11"/>
          <w:lang w:val="en"/>
        </w:rPr>
        <w:t xml:space="preserve"> a new  fence with several gates. Go through the </w:t>
      </w:r>
      <w:proofErr w:type="gramStart"/>
      <w:r>
        <w:rPr>
          <w:rStyle w:val="no-spacing-c-c11"/>
          <w:lang w:val="en"/>
        </w:rPr>
        <w:t>middle  gate</w:t>
      </w:r>
      <w:proofErr w:type="gramEnd"/>
      <w:r>
        <w:rPr>
          <w:rStyle w:val="no-spacing-c-c11"/>
          <w:lang w:val="en"/>
        </w:rPr>
        <w:t xml:space="preserve"> marked with the footpath disk and  aim for  the stile in the middle of the trees ahead. Climb over, turn right and head for High Street, then retrace your footsteps to the church. </w:t>
      </w:r>
    </w:p>
    <w:p w:rsidR="0007721A" w:rsidRDefault="0007721A">
      <w:bookmarkStart w:id="0" w:name="_GoBack"/>
      <w:bookmarkEnd w:id="0"/>
    </w:p>
    <w:sectPr w:rsidR="00077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3C"/>
    <w:rsid w:val="0007721A"/>
    <w:rsid w:val="00D02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0A643-737F-4D9E-AEDA-E5A277C6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A3C"/>
    <w:rPr>
      <w:color w:val="005A7E"/>
      <w:u w:val="single"/>
    </w:rPr>
  </w:style>
  <w:style w:type="paragraph" w:customStyle="1" w:styleId="no-spacing-p">
    <w:name w:val="no-spacing-p"/>
    <w:basedOn w:val="Normal"/>
    <w:rsid w:val="00D02A3C"/>
    <w:pPr>
      <w:spacing w:after="0" w:line="240" w:lineRule="auto"/>
      <w:ind w:left="720" w:hanging="360"/>
    </w:pPr>
    <w:rPr>
      <w:rFonts w:ascii="Times New Roman" w:eastAsia="Times New Roman" w:hAnsi="Times New Roman" w:cs="Times New Roman"/>
      <w:color w:val="000000"/>
      <w:sz w:val="24"/>
      <w:szCs w:val="24"/>
      <w:lang w:eastAsia="en-GB"/>
    </w:rPr>
  </w:style>
  <w:style w:type="paragraph" w:customStyle="1" w:styleId="no-spacing-p-p0">
    <w:name w:val="no-spacing-p-p0"/>
    <w:basedOn w:val="Normal"/>
    <w:rsid w:val="00D02A3C"/>
    <w:pPr>
      <w:spacing w:after="0" w:line="240" w:lineRule="auto"/>
      <w:ind w:left="720"/>
    </w:pPr>
    <w:rPr>
      <w:rFonts w:ascii="Times New Roman" w:eastAsia="Times New Roman" w:hAnsi="Times New Roman" w:cs="Times New Roman"/>
      <w:color w:val="000000"/>
      <w:sz w:val="24"/>
      <w:szCs w:val="24"/>
      <w:lang w:eastAsia="en-GB"/>
    </w:rPr>
  </w:style>
  <w:style w:type="paragraph" w:customStyle="1" w:styleId="wp-list-paragraph2-p">
    <w:name w:val="wp-list-paragraph2-p"/>
    <w:basedOn w:val="Normal"/>
    <w:rsid w:val="00D02A3C"/>
    <w:pPr>
      <w:spacing w:after="195" w:line="240" w:lineRule="auto"/>
      <w:ind w:left="720"/>
    </w:pPr>
    <w:rPr>
      <w:rFonts w:ascii="Times New Roman" w:eastAsia="Times New Roman" w:hAnsi="Times New Roman" w:cs="Times New Roman"/>
      <w:color w:val="000000"/>
      <w:sz w:val="24"/>
      <w:szCs w:val="24"/>
      <w:lang w:eastAsia="en-GB"/>
    </w:rPr>
  </w:style>
  <w:style w:type="paragraph" w:customStyle="1" w:styleId="wp-no-spacing-p">
    <w:name w:val="wp-no-spacing-p"/>
    <w:basedOn w:val="Normal"/>
    <w:rsid w:val="00D02A3C"/>
    <w:pPr>
      <w:spacing w:after="0" w:line="240" w:lineRule="auto"/>
    </w:pPr>
    <w:rPr>
      <w:rFonts w:ascii="Times New Roman" w:eastAsia="Times New Roman" w:hAnsi="Times New Roman" w:cs="Times New Roman"/>
      <w:color w:val="000000"/>
      <w:sz w:val="24"/>
      <w:szCs w:val="24"/>
      <w:lang w:eastAsia="en-GB"/>
    </w:rPr>
  </w:style>
  <w:style w:type="character" w:customStyle="1" w:styleId="no-spacing-c1">
    <w:name w:val="no-spacing-c1"/>
    <w:basedOn w:val="DefaultParagraphFont"/>
    <w:rsid w:val="00D02A3C"/>
    <w:rPr>
      <w:rFonts w:ascii="Arial" w:hAnsi="Arial" w:cs="Arial" w:hint="default"/>
      <w:b/>
      <w:bCs/>
      <w:sz w:val="29"/>
      <w:szCs w:val="29"/>
    </w:rPr>
  </w:style>
  <w:style w:type="character" w:customStyle="1" w:styleId="no-spacing-c-c01">
    <w:name w:val="no-spacing-c-c01"/>
    <w:basedOn w:val="DefaultParagraphFont"/>
    <w:rsid w:val="00D02A3C"/>
    <w:rPr>
      <w:rFonts w:ascii="Arial" w:hAnsi="Arial" w:cs="Arial" w:hint="default"/>
      <w:sz w:val="24"/>
      <w:szCs w:val="24"/>
    </w:rPr>
  </w:style>
  <w:style w:type="character" w:customStyle="1" w:styleId="no-spacing-c-c11">
    <w:name w:val="no-spacing-c-c11"/>
    <w:basedOn w:val="DefaultParagraphFont"/>
    <w:rsid w:val="00D02A3C"/>
    <w:rPr>
      <w:rFonts w:ascii="Arial" w:hAnsi="Arial" w:cs="Arial" w:hint="default"/>
      <w:sz w:val="23"/>
      <w:szCs w:val="23"/>
    </w:rPr>
  </w:style>
  <w:style w:type="character" w:customStyle="1" w:styleId="no-spacing-c-c21">
    <w:name w:val="no-spacing-c-c21"/>
    <w:basedOn w:val="DefaultParagraphFont"/>
    <w:rsid w:val="00D02A3C"/>
    <w:rPr>
      <w:rFonts w:ascii="Times New Roman" w:hAnsi="Times New Roman" w:cs="Times New Roman" w:hint="default"/>
      <w:sz w:val="23"/>
      <w:szCs w:val="23"/>
    </w:rPr>
  </w:style>
  <w:style w:type="character" w:customStyle="1" w:styleId="no-spacing-c-c31">
    <w:name w:val="no-spacing-c-c31"/>
    <w:basedOn w:val="DefaultParagraphFont"/>
    <w:rsid w:val="00D02A3C"/>
    <w:rPr>
      <w:rFonts w:ascii="Arial" w:hAnsi="Arial" w:cs="Arial" w:hint="default"/>
      <w:i/>
      <w:iCs/>
      <w:sz w:val="23"/>
      <w:szCs w:val="23"/>
    </w:rPr>
  </w:style>
  <w:style w:type="character" w:customStyle="1" w:styleId="no-spacing-c-c41">
    <w:name w:val="no-spacing-c-c41"/>
    <w:basedOn w:val="DefaultParagraphFont"/>
    <w:rsid w:val="00D02A3C"/>
    <w:rPr>
      <w:rFonts w:ascii="Times New Roman" w:hAnsi="Times New Roman" w:cs="Times New Roman" w:hint="default"/>
      <w:i/>
      <w:iCs/>
      <w:sz w:val="23"/>
      <w:szCs w:val="23"/>
    </w:rPr>
  </w:style>
  <w:style w:type="character" w:customStyle="1" w:styleId="no-spacing-c-c51">
    <w:name w:val="no-spacing-c-c51"/>
    <w:basedOn w:val="DefaultParagraphFont"/>
    <w:rsid w:val="00D02A3C"/>
    <w:rPr>
      <w:rFonts w:ascii="Arial" w:hAnsi="Arial" w:cs="Arial" w:hint="default"/>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425551">
      <w:bodyDiv w:val="1"/>
      <w:marLeft w:val="0"/>
      <w:marRight w:val="0"/>
      <w:marTop w:val="0"/>
      <w:marBottom w:val="0"/>
      <w:divBdr>
        <w:top w:val="none" w:sz="0" w:space="0" w:color="auto"/>
        <w:left w:val="none" w:sz="0" w:space="0" w:color="auto"/>
        <w:bottom w:val="none" w:sz="0" w:space="0" w:color="auto"/>
        <w:right w:val="none" w:sz="0" w:space="0" w:color="auto"/>
      </w:divBdr>
      <w:divsChild>
        <w:div w:id="2125348673">
          <w:marLeft w:val="0"/>
          <w:marRight w:val="0"/>
          <w:marTop w:val="0"/>
          <w:marBottom w:val="0"/>
          <w:divBdr>
            <w:top w:val="none" w:sz="0" w:space="0" w:color="auto"/>
            <w:left w:val="none" w:sz="0" w:space="0" w:color="auto"/>
            <w:bottom w:val="none" w:sz="0" w:space="0" w:color="auto"/>
            <w:right w:val="none" w:sz="0" w:space="0" w:color="auto"/>
          </w:divBdr>
          <w:divsChild>
            <w:div w:id="20031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orncombe-village-trust.co.uk/page32.html" TargetMode="External"/><Relationship Id="rId5" Type="http://schemas.openxmlformats.org/officeDocument/2006/relationships/hyperlink" Target="http://www.monarchsway.50megs.com/index.html" TargetMode="External"/><Relationship Id="rId4" Type="http://schemas.openxmlformats.org/officeDocument/2006/relationships/hyperlink" Target="http://www.monarchsway.50megs.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Hooper</dc:creator>
  <cp:keywords/>
  <dc:description/>
  <cp:lastModifiedBy>Angie Hooper</cp:lastModifiedBy>
  <cp:revision>1</cp:revision>
  <dcterms:created xsi:type="dcterms:W3CDTF">2015-10-16T10:20:00Z</dcterms:created>
  <dcterms:modified xsi:type="dcterms:W3CDTF">2015-10-16T10:21:00Z</dcterms:modified>
</cp:coreProperties>
</file>